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100" w:rsidRPr="00642100" w:rsidRDefault="00642100" w:rsidP="00642100">
      <w:pPr>
        <w:spacing w:before="100" w:beforeAutospacing="1" w:after="100" w:afterAutospacing="1" w:line="285" w:lineRule="atLeast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  <w:r w:rsidRPr="00642100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  <w:t>Norvēģijas fjordi</w:t>
      </w:r>
    </w:p>
    <w:tbl>
      <w:tblPr>
        <w:tblW w:w="8052" w:type="dxa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2"/>
      </w:tblGrid>
      <w:tr w:rsidR="00642100" w:rsidRPr="00642100" w:rsidTr="00642100">
        <w:trPr>
          <w:trHeight w:val="452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Datums</w:t>
            </w:r>
          </w:p>
        </w:tc>
      </w:tr>
      <w:tr w:rsidR="00642100" w:rsidRPr="00642100" w:rsidTr="00642100">
        <w:trPr>
          <w:trHeight w:val="703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17.06-21.06.2016</w:t>
            </w:r>
          </w:p>
        </w:tc>
      </w:tr>
      <w:tr w:rsidR="00642100" w:rsidRPr="00642100" w:rsidTr="00642100">
        <w:trPr>
          <w:trHeight w:val="692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15.07-19.07.2016</w:t>
            </w:r>
          </w:p>
        </w:tc>
      </w:tr>
      <w:tr w:rsidR="00642100" w:rsidRPr="00642100" w:rsidTr="00642100">
        <w:trPr>
          <w:trHeight w:val="692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12.08-16.08.2016</w:t>
            </w:r>
          </w:p>
        </w:tc>
      </w:tr>
    </w:tbl>
    <w:p w:rsid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 APRAKSTS</w:t>
      </w:r>
    </w:p>
    <w:p w:rsid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1. DIENA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~ 15:30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tikšanās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Rīgas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ostā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Iekāpšana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Tallink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M/S Isabelle.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17:30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izbraukšana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kruīza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Isabelle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sniegs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patīkamus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iespaidus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piedāvā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dažāda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lieluma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Paēst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vairākiem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restorāniem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dažādām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ēdienkartēm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līmeni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Veikalos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varēsiet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iegādāties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suvenīrus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dāvanas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vēlaties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relaksēties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obligāti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apmeklējiet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Bērni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pavadīt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rotaļu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istabā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viņus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sagaida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jūra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baloniem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vakaru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plašajā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bārā</w:t>
      </w:r>
      <w:proofErr w:type="spellEnd"/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Starlight Palace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notiek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izklaides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programma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br/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Vakariņas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- 31€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</w:t>
      </w:r>
      <w:proofErr w:type="gram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br/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prāmja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2. DIENA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- 10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,50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€)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>~</w:t>
      </w: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10:30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Pārbrauciens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Oslo.</w:t>
      </w:r>
      <w:proofErr w:type="gram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15€) 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ilgums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 ~2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st.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)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Oslo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galvaspilsēta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100 km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Oslo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sākumā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Tas</w:t>
      </w:r>
      <w:proofErr w:type="spellEnd"/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sastāv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40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salām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vairākām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salām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nokļūt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salas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brīnišķīga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atpūtai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Vairāk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pusi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Oslo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platības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aizņem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meži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parki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padarot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to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zaļu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vārda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burtiskajā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nozīmē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Oslo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unikāli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apvieno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izklaides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atpūtu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brīvā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dabā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Šajā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vairākas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vadošās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izglītības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iestādes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zinātniski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pētnieciskie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centri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firmu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kompāniju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pārstāvniecības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Tāpat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svarīgāko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kultūras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iestāžu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galvenie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biroji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piemēram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mākslas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arhitektūras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dizaina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muzejs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opera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balets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Nacionālais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teātris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Galvenās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Vigeland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skulptūru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parks,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Akershus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cietoksnis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Vikingu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muzejs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lastRenderedPageBreak/>
        <w:t>Izmitināšana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Oslo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tuvumā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3. DIENA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Numuru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atbrīvošana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brauciens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fjordu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reģionu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visu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dienu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).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Norvēģija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Tieši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lieliski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ūdenskritumi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kristāldzidro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ūdeni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upēm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līčiem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tieši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izbaudīt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kalnu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virsotnes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klātas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ledājiem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Apmeklējot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lieliskas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iepazīsiet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teikas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leģendas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troļļiem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vikingiem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drošsirdīgiem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karavīriem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jūrniekiem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senos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laikos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iekaroja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Eiropu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Ledus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ziemeļblāzmas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zeme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dzimst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tikai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vikingi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valkīras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nebaidās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aukstuma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bieziem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mežiem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bargas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ziemeļu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Bet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galvenais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valsts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objekts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protams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fjordi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!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šeit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visas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pasaules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jo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iekļauti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UNESKO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mantojumu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sarakstā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Viens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fjordiem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Nerej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-fjords.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Nerej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-fjords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rietumu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daļā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pašā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reģiona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centrā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60€)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skaistumu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varenumu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pilnā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mērā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sajust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ceļojot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ūdeni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piedāvāta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doties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kruīzā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no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gleznainās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Floms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Aurland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līdz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ciematiņam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Gudvangen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Nerej-fjorda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izbaudīt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klasiskās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Norvēģijas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ainavas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augstas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klintis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sniega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virsotnēm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dzidro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ūdens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virsmu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kruīzs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 €45).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pārbrauciens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4. DIENA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</w:t>
      </w: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erašanās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(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vēlēšanās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15€)(</w:t>
      </w: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ilgums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 ~2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st.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Iepazīšanās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Stokholmu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sāksies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Vecpilsētā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,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tam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sagaida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ieliņām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karaļa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pili 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lielākajām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karaļa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rezidencēm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Eiropā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pašlaik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darbojas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), bet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brīvajā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apmeklēt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suvenīru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veikalus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izbaudīt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unikālos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zviedru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ēdienus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kafejnīcās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restorānos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goda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sardzes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maiņu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jc w:val="both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Tāpat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doties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muzeju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(Vasa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lielākajiem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dārgākajiem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16.gadsimta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kurš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noslīka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pirmā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sākumā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ūdens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pavadījis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apmēram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300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iekāpšana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prāmja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Tallink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M/S Isabelle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plkst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17:00.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lastRenderedPageBreak/>
        <w:t>Izbraukšana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Rīgu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  </w:t>
      </w:r>
    </w:p>
    <w:p w:rsid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5. DIENA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~11:00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Rīgā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Brauciena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cenā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iekļauts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Pavadība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visa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krievu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latviešu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valoda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);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C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četrvietīgajā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kajītē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prāmja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Rīga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Stokholma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Stokholma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Rīga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;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komfortablā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autobusā</w:t>
      </w:r>
      <w:proofErr w:type="spell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viesnīcā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3* (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divvietīgajā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numurā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) +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brokastis</w:t>
      </w:r>
      <w:proofErr w:type="spell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- Brauciens uz fjordu reģionu</w:t>
      </w:r>
    </w:p>
    <w:p w:rsidR="00642100" w:rsidRPr="00642100" w:rsidRDefault="00642100" w:rsidP="0064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1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#333" stroked="f"/>
        </w:pic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Ja Jūs ceļojat ar bērniem līdz 6 gadiem: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Ar nosacījumu ka bērns neaizņem papildus (atsevišķu) gultu – ekskursiju pakete un papildus ekskursijas ir bezmaksas.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Ja Jūs ceļojat ar bērnu vecumā no 6 līdz 12 gadiem: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Bērns saņem 50% atlaidi ekskursiju paketei un papildus ekskursijām.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Ieejas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biļetes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objektos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pakalpojumi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apmaksāti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Ja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vēlaties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gultu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bērnam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6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līdz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12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lūgums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noskaidrot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VRK Travel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birojā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tādu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 PAKALPOJUMI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Vakara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Oslo - 15€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Stokholmā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- 15€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kruīzi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fjordim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"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Floms-Gudvagens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" - 60€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paketē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 €80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iekļauts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Oslo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Stokholmu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fjordiem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"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Floms-Gudvagens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"</w:t>
      </w:r>
    </w:p>
    <w:p w:rsidR="00642100" w:rsidRPr="00642100" w:rsidRDefault="00642100" w:rsidP="0064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1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align="center" o:hrstd="t" o:hrnoshade="t" o:hr="t" fillcolor="#333" stroked="f"/>
        </w:pic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Ēdināšana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prāmja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Tallink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M/S Isabelle: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«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zviedru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galds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»: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- 17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 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vairāk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- 10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,50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lastRenderedPageBreak/>
        <w:t>- 12-16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,99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- 6,50€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- 6-11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,99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- 4,50€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до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5,99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 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bezmaksas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Vakariņas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«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zviedru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galds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»: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- 17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vairāk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- 29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,00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- 12-16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,99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- 15,50€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- 6-11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,99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- 10,50€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до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5,99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- </w:t>
      </w: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бесплатно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*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Bērniem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līdz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5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gadiem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ēdināšana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bezmaksas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pavadošas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viņu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personas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paņēma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ēdināšanu</w:t>
      </w:r>
      <w:proofErr w:type="spell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**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Ēdināšanu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tādu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pasūtīt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tikai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pie mums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ofisā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apmaksāt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vēlāk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5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dienas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</w:p>
    <w:p w:rsidR="00642100" w:rsidRPr="00642100" w:rsidRDefault="00642100" w:rsidP="0064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1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align="center" o:hrstd="t" o:hrnoshade="t" o:hr="t" fillcolor="#333" stroked="f"/>
        </w:pic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Dzīvošana: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Dzīvošana uz prāmja:</w:t>
      </w:r>
    </w:p>
    <w:tbl>
      <w:tblPr>
        <w:tblW w:w="10065" w:type="dxa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2"/>
        <w:gridCol w:w="2647"/>
        <w:gridCol w:w="5056"/>
      </w:tblGrid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Kajīte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Kajītes cena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  <w:lang w:eastAsia="ru-RU"/>
              </w:rPr>
              <w:t>Piemaksa no viena cilvēka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В4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80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А4 ar logu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160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С3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В3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120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40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А3 ar logu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210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С2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70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В2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180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90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А2 ar logu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280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140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С1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200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В1 bez loga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240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240 eiro</w:t>
            </w:r>
          </w:p>
        </w:tc>
      </w:tr>
      <w:tr w:rsidR="00642100" w:rsidRPr="00642100" w:rsidTr="00642100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lastRenderedPageBreak/>
              <w:t>А1 ar logu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340 eiro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642100" w:rsidRPr="00642100" w:rsidRDefault="00642100" w:rsidP="00642100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642100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340 eiro</w:t>
            </w:r>
          </w:p>
        </w:tc>
      </w:tr>
    </w:tbl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* Kopēja izmitināšana ir iespējama tikai В4, В2 un С4 kajītēs - cenas un iespējas pēc pieprasījuma.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Dzīvošana viesnīcā:</w: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- Piemaksa par izmitināšanu vienvietīgajā numurā – €40</w:t>
      </w:r>
    </w:p>
    <w:p w:rsidR="00642100" w:rsidRPr="00642100" w:rsidRDefault="00642100" w:rsidP="006421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2100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8" style="width:0;height:1.5pt" o:hralign="center" o:hrstd="t" o:hrnoshade="t" o:hr="t" fillcolor="#333" stroked="f"/>
        </w:pict>
      </w:r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Papildus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izdevumi</w:t>
      </w:r>
      <w:proofErr w:type="spellEnd"/>
      <w:r w:rsidRPr="00642100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:</w:t>
      </w:r>
      <w:proofErr w:type="gram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Veselības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apdrošināšana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Ieejas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biļetes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izklaides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vietās</w:t>
      </w:r>
      <w:proofErr w:type="spellEnd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SVARĪGA INFORMĀCIJA</w:t>
      </w:r>
      <w:bookmarkStart w:id="0" w:name="_GoBack"/>
      <w:bookmarkEnd w:id="0"/>
    </w:p>
    <w:p w:rsidR="00642100" w:rsidRPr="00642100" w:rsidRDefault="00642100" w:rsidP="00642100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Tūristu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datu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maiņu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reģistrēti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ceļojumam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veikt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ne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vēlāk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7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darba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dienas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pirms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sākuma</w:t>
      </w:r>
      <w:proofErr w:type="spellEnd"/>
      <w:r w:rsidRPr="00642100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6F4FF6" w:rsidRPr="00642100" w:rsidRDefault="006F4FF6">
      <w:pPr>
        <w:rPr>
          <w:lang w:val="en-US"/>
        </w:rPr>
      </w:pPr>
    </w:p>
    <w:sectPr w:rsidR="006F4FF6" w:rsidRPr="00642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100"/>
    <w:rsid w:val="00642100"/>
    <w:rsid w:val="006F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21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21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64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642100"/>
    <w:rPr>
      <w:b/>
      <w:bCs/>
    </w:rPr>
  </w:style>
  <w:style w:type="character" w:customStyle="1" w:styleId="apple-converted-space">
    <w:name w:val="apple-converted-space"/>
    <w:basedOn w:val="DefaultParagraphFont"/>
    <w:rsid w:val="00642100"/>
  </w:style>
  <w:style w:type="paragraph" w:styleId="ListParagraph">
    <w:name w:val="List Paragraph"/>
    <w:basedOn w:val="Normal"/>
    <w:uiPriority w:val="34"/>
    <w:qFormat/>
    <w:rsid w:val="00642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421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421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642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642100"/>
    <w:rPr>
      <w:b/>
      <w:bCs/>
    </w:rPr>
  </w:style>
  <w:style w:type="character" w:customStyle="1" w:styleId="apple-converted-space">
    <w:name w:val="apple-converted-space"/>
    <w:basedOn w:val="DefaultParagraphFont"/>
    <w:rsid w:val="00642100"/>
  </w:style>
  <w:style w:type="paragraph" w:styleId="ListParagraph">
    <w:name w:val="List Paragraph"/>
    <w:basedOn w:val="Normal"/>
    <w:uiPriority w:val="34"/>
    <w:qFormat/>
    <w:rsid w:val="00642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8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Reception1</dc:creator>
  <cp:lastModifiedBy>Reception1</cp:lastModifiedBy>
  <cp:revision>1</cp:revision>
  <dcterms:created xsi:type="dcterms:W3CDTF">2016-01-06T12:27:00Z</dcterms:created>
  <dcterms:modified xsi:type="dcterms:W3CDTF">2016-01-06T12:29:00Z</dcterms:modified>
</cp:coreProperties>
</file>